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56040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Convenção Coletiva De Trabalho 2011/2012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0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560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0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RS000999/2011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0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560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0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29/06/2011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0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560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0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MR025183/2011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0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560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0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46218.008560/2011-29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0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560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0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27/06/2011 </w:t>
                        </w:r>
                      </w:p>
                    </w:tc>
                  </w:tr>
                </w:tbl>
                <w:p w:rsidR="00000000" w:rsidRDefault="00A56040">
                  <w:pPr>
                    <w:rPr>
                      <w:rFonts w:eastAsia="Times New Roman"/>
                    </w:rPr>
                  </w:pPr>
                </w:p>
                <w:p w:rsidR="00000000" w:rsidRDefault="00A56040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A56040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DAS INDS DE OLARIA E DE CERAMICA P/CONSTR RGS, CNPJ n. 87.183.182/0001-61, neste ato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Procurador, Sr(a). GUILHERME GUIMARAES;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 DOS TRAB NAS IND DA CONSTRUCAO E DO MOB DE GRAMADO, CNPJ n. 90.934.639/0001-37, neste ato representado(a) por seu Procurador, Sr(a). PEDRO MACIEL ALVES;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TRABALH INDUST CON ST MOBILARIO PASSO FU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NDO, CNPJ n. 92.046.895/0001-13, neste ato representado(a) por seu Procurador, Sr(a). PEDRO MACIEL ALVES;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 DOS TRABLHADORES NA IND DA CONST MOBILIARIO IJUI, CNPJ n. 90.741.257/0001-97, neste ato representado(a) por seu Procurador, Sr(a). PEDRO MACIEL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ALVES;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TRAB IND CONSTRE MOBILIARIO DE VENANCIO AIRES, CNPJ n. 89.715.056/0001-36, neste ato representado(a) por seu Procurador, Sr(a). PEDRO MACIEL ALVES;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 TRAB IND CONST CIVIL MOB E OLARIAS DE TRES PASSOS, CNPJ n. 94.441.383/0001-87, ne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ste ato representado(a) por seu Procurador, Sr(a). PEDRO MACIEL ALVES;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DOS TRAB NAS IND DA CONST E DO MOB DE CANELA, CNPJ n. 89.574.453/0001-35, neste ato representado(a) por seu Presidente, Sr(a). PEDRO MACIEL ALVES;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DOS TRAB NAS 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ND DA CONST E DO MOBI DE CANG, CNPJ n. 91.990.200/0001-94, neste ato representado(a) por seu Procurador, Sr(a). PEDRO MACIEL ALVES;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a presente CONVENÇÃO COLETIVA DE TRABALHO, estipulando as condições de trabalho previstas nas cláusulas seguintes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da presente Convenção Coletiva de Trabalho no período de 1º de maio de 2011 a 30 de abril de 2012 e a data-base da categoria em 1º de maio.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pres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ente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dos trabalhadores nas indústrias de olaria e de cerâmica para construção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Água Santa/RS, Ajuricaba/RS, Arroio do Tigre/RS, Augusto Pestana/RS, Barros Cassal/RS,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Bom Jesus/RS, Boqueirão do Leão/RS, Camargo/RS, Canela/RS, Canguçu/RS, Capão da Canoa/RS, Casca/RS, Caseiros/RS, Catuípe/RS, Charrua/RS, Ciríaco/RS, Coxilha/RS, David Canabarro/RS, Erebango/RS, Ernestina/RS, Estação/RS, Frederico Westphalen/RS, General Câm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ara/RS, Gentil/RS, Getúlio Vargas/RS, Gramado/RS, Ibarama/RS, Ibiaçá/RS, Ibiraiaras/RS, Igrejinha/RS, Ijuí/RS, Imbé/RS, Ipiranga do Sul/RS, Itati/RS, Jaquirana/RS, Maquiné/RS, Marau/RS, Mato Castelhano/RS, Montauri/RS, Morro Redondo/RS, Muliterno/RS, Nova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Alvorada/RS, Nova Petrópolis/RS, Osório/RS, Panambi/RS, Parobé/RS, Picada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lastRenderedPageBreak/>
                    <w:t>Café/RS, Piratini/RS, Pontão/RS, Riozinho/RS, Rolante/RS, Sananduva/RS, Santo Augusto/RS, São Domingos do Sul/RS, São Francisco de Paula/RS, São José dos Ausentes/RS, Segredo/RS, Ser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afina Corrêa/RS, Sertão/RS, Sobradinho/RS, Tapejara/RS, Taquara/RS, Terra de Areia/RS, Tramandaí/RS, Três Coroas/RS, Vanini/RS, Venâncio Aires/RS, Victor Graeff/RS, Vila Maria/RS e Xangri-lá/RS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 TERCEIRA - SALÁRIO NORMATIVO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A  partir  de  </w:t>
                  </w:r>
                  <w:r>
                    <w:rPr>
                      <w:rStyle w:val="Forte"/>
                      <w:rFonts w:ascii="Arial Unicode MS" w:eastAsia="Arial Unicode MS" w:hAnsi="Arial Unicode MS" w:cs="Arial Unicode MS" w:hint="eastAsia"/>
                    </w:rPr>
                    <w:t>1</w:t>
                  </w:r>
                  <w:r>
                    <w:rPr>
                      <w:rStyle w:val="Forte"/>
                      <w:rFonts w:ascii="Arial Unicode MS" w:eastAsia="Arial Unicode MS" w:hAnsi="Arial Unicode MS" w:cs="Arial Unicode MS" w:hint="eastAsia"/>
                    </w:rPr>
                    <w:t>º</w:t>
                  </w:r>
                  <w:r>
                    <w:rPr>
                      <w:rStyle w:val="Forte"/>
                      <w:rFonts w:ascii="Arial Unicode MS" w:eastAsia="Arial Unicode MS" w:hAnsi="Arial Unicode MS" w:cs="Arial Unicode MS" w:hint="eastAsia"/>
                    </w:rPr>
                    <w:t xml:space="preserve"> de maio de 2011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, fica  assegurado a todos os trabalhadores da categoria,  os seguintes Salários Normativos: </w:t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a) </w:t>
                  </w:r>
                  <w:r>
                    <w:rPr>
                      <w:rStyle w:val="Forte"/>
                      <w:rFonts w:ascii="Arial Unicode MS" w:eastAsia="Arial Unicode MS" w:hAnsi="Arial Unicode MS" w:cs="Arial Unicode MS" w:hint="eastAsia"/>
                    </w:rPr>
                    <w:t>R$ 611,00 (Seiscentos e onze reais)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 mensais para os Serventes; </w:t>
                  </w:r>
                </w:p>
                <w:p w:rsidR="00000000" w:rsidRDefault="00A56040">
                  <w:pPr>
                    <w:pStyle w:val="NormalWeb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eastAsia="Arial Unicode MS" w:hAnsi="Arial" w:cs="Arial" w:hint="eastAsia"/>
                    </w:rPr>
                    <w:t xml:space="preserve">b) </w:t>
                  </w:r>
                  <w:r>
                    <w:rPr>
                      <w:rStyle w:val="Forte"/>
                      <w:rFonts w:ascii="Arial" w:eastAsia="Arial Unicode MS" w:hAnsi="Arial" w:cs="Arial" w:hint="eastAsia"/>
                    </w:rPr>
                    <w:t>R$  </w:t>
                  </w:r>
                  <w:r>
                    <w:rPr>
                      <w:rStyle w:val="Forte"/>
                      <w:rFonts w:ascii="Arial" w:eastAsia="Arial Unicode MS" w:hAnsi="Arial" w:cs="Arial" w:hint="eastAsia"/>
                    </w:rPr>
                    <w:t>827,00 (Oitocentos e vinte e sete reais)</w:t>
                  </w:r>
                  <w:r>
                    <w:rPr>
                      <w:rFonts w:ascii="Arial" w:eastAsia="Arial Unicode MS" w:hAnsi="Arial" w:cs="Arial" w:hint="eastAsia"/>
                    </w:rPr>
                    <w:t xml:space="preserve"> mensais para os Profissionais.</w:t>
                  </w:r>
                </w:p>
                <w:p w:rsidR="00000000" w:rsidRDefault="00A56040">
                  <w:pPr>
                    <w:pStyle w:val="Recuodecorpodetexto3"/>
                    <w:spacing w:before="0" w:beforeAutospacing="0" w:after="0" w:afterAutospacing="0"/>
                    <w:rPr>
                      <w:rFonts w:ascii="Arial" w:eastAsia="Times New Roman" w:hAnsi="Arial" w:cs="Arial" w:hint="eastAsia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eastAsia="Arial Unicode MS" w:hAnsi="Arial" w:cs="Arial" w:hint="eastAsia"/>
                    </w:rPr>
                    <w:t>Parágrafo Primeiro</w:t>
                  </w:r>
                  <w:r>
                    <w:rPr>
                      <w:rFonts w:ascii="Arial" w:eastAsia="Arial Unicode MS" w:hAnsi="Arial" w:cs="Arial" w:hint="eastAsia"/>
                    </w:rPr>
                    <w:t>: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Para os efeitos desta cláusula, consideram-se PROFISSIONAIS: Mecânicos, eletricistas, operadores de máquinas automotoras (trator, pá-carregadeira e similares),  o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responsável pelo cozimento (queimador) e o controlador do equipamento de secagem.</w:t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A partir de 1º de junho de 2011, inclusive , o salário normativo sujeitar-se-á aos mesmos reajustes salariais que a categoria profissional convenente obtiv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er.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REAJUSTE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empresas integrantes da categoria econômica, a partir de 1º de maio de 2011, concederão um reajuste salarial de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7% (sete por cento)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incidir sobre o salário de 1º de maio de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2010.</w:t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Na hipótese de empregado admitido após 1º de maio de 2010, o reajuste previsto no caput desta cláusula, será calculado de forma proporcional para preservar a hierarquia salarial, ou seja, 1/12(um doze avos), por mês de serviço ou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fração superior a 15(quinze) dias.</w:t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Serão compensados todos os aumentos, adiantamentos ou abonos concedidos após 1º de maio de 2010, ressalvas as hipóteses previstas no item XXI, da Instrução Normativa 04/93 do Tribunal Superior do Trabal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ho.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salários, reajustes, pagamentos e critérios para cálculo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ENVELOPES DE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rFonts w:ascii="Arial" w:hAnsi="Arial" w:cs="Arial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Cs w:val="20"/>
                      <w:lang w:val="fr-FR"/>
                    </w:rPr>
                    <w:t>As empresas fornecerão os envelopes de pagamento dos salários ou similares com identificação das parcelas pagas e dos descontos efetuados.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DIFERENÇAS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diferenças salariais decorrentes da aplicação da presente convenção dev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erão ser pagas juntamente com os salários de junho de 2011.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Tempo de Serviço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QUINQUÊNIO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concederão um adicional de 3% (três por cento) a título de quinquênio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incidir sobre o salário contratual, para cada 5 (cinco) anos de serviços contínuos prestados ao mesmo empregador.</w:t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Será considerado também serviço contínuo, o período anterior quando o empregado for readmitido no prazo de 180 (cento e oi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tenta dias) do desligamento.</w:t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eastAsia="Times New Roman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As empresas poderão conceder aos respectivos empregados o auxílio alimentação, mediante convênio firmado com empresa especializada no fornecimento do cartão al</w:t>
                  </w:r>
                  <w:r>
                    <w:rPr>
                      <w:rFonts w:ascii="Arial" w:hAnsi="Arial" w:cs="Arial"/>
                      <w:szCs w:val="20"/>
                    </w:rPr>
                    <w:t>imentação, com desconto em folha de pagamento de, no máximo 25% (vinte e cinco por cento) do salário normativo.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</w:pPr>
                  <w:r>
                    <w:t> 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Cs w:val="20"/>
                    </w:rPr>
                    <w:t>Parágrafo Primeiro: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 O auxílio-alimentação terá natureza indenizatória, não integrando o salário para nenhum efeito.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szCs w:val="20"/>
                    </w:rPr>
                  </w:pP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rFonts w:ascii="Arial" w:hAnsi="Arial" w:cs="Arial"/>
                      <w:szCs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Cs w:val="20"/>
                    </w:rPr>
                    <w:t>Parágrafo Segundo</w:t>
                  </w:r>
                  <w:r>
                    <w:rPr>
                      <w:rFonts w:ascii="Arial" w:hAnsi="Arial" w:cs="Arial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Cs w:val="20"/>
                    </w:rPr>
                    <w:t>O desconto efetuado pelo empregador no salário do empregado será válido, desde que, prévia e expressamente autorizado, pelo empregado.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Educação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AUXÍLIO EDUCAÇÃO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</w:pPr>
                  <w:r>
                    <w:rPr>
                      <w:rFonts w:ascii="Arial" w:hAnsi="Arial" w:cs="Arial"/>
                      <w:szCs w:val="20"/>
                    </w:rPr>
                    <w:lastRenderedPageBreak/>
                    <w:t>As empresas pagarão um auxílio-escolar no valor de 50% (cinqüen</w:t>
                  </w:r>
                  <w:r>
                    <w:rPr>
                      <w:rFonts w:ascii="Arial" w:hAnsi="Arial" w:cs="Arial"/>
                      <w:szCs w:val="20"/>
                    </w:rPr>
                    <w:t>ta por cento) do salário normativo, em duas parcelas iguais de 25% (vinte e cinco por cento), nos meses de julho de 2011 e março de 2012, para o empregado que provar matrícula regular e freqüência normal em escola de primeiro, segundo ou terceiro grau.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rFonts w:ascii="Arial" w:hAnsi="Arial" w:cs="Arial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  <w:lang w:val="fr-FR"/>
                    </w:rPr>
                    <w:t>P</w:t>
                  </w:r>
                  <w:r>
                    <w:rPr>
                      <w:rFonts w:ascii="Arial" w:hAnsi="Arial" w:cs="Arial"/>
                      <w:b/>
                      <w:szCs w:val="20"/>
                      <w:lang w:val="fr-FR"/>
                    </w:rPr>
                    <w:t>arágrafo Único: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 xml:space="preserve"> Se o empregado não for estudante terá direito ao auxílio escolar referido no "caput" desta cláusula, desde  que comprove ter 1 (um) filho, menor de 14 (quatorze) anos de idade,  matriculado nas condições acima estabelecidas.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Cs w:val="20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SEGURO DE VIDA EM GRUPO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contratarão em favor de seus empregados seguro de vida em grupo, por morte natural, acidental ou invalidez permanente, decorrente de acidente pessoal, no limite mínimo de R$ 6.000,0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0 (seis mil reais), por empregado.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Admissão, Demissão,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Desligamento/Demissão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ATESTADO MÉDICO DEMISSIONAL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rFonts w:ascii="Arial" w:hAnsi="Arial" w:cs="Arial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Cs w:val="20"/>
                      <w:lang w:val="fr-FR"/>
                    </w:rPr>
                    <w:t>O exame médico demissional deverá ser realizado até a data da homologação da r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esilição contratual, desde que o último exame médico ocupacional tenha sido realizado a mais de: a) um (01) ano, para as empresas de grau de risco 1 e 2; b) 180  (cento e oitenta) dias, para as empresas de grau de risco 3 ou 4 (Quadro I da NR-4).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Aviso P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révio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DISPENSA DO AVISO PRÉVIO DE DEMISSÃO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rFonts w:ascii="Arial" w:hAnsi="Arial" w:cs="Arial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Cs w:val="20"/>
                      <w:lang w:val="fr-FR"/>
                    </w:rPr>
                    <w:t>No curso do aviso prévio dado pelo empregador, se o empregado comprovar a obtenção de novo emprego, a empresa deverá dispensá-lo do cumprimento do restante do prazo do aviso prévio,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 xml:space="preserve"> desobrigando-se, contudo, do pagamento daquele período não trabalhado.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Suspensão do 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RESCISÃO DO 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rFonts w:ascii="Arial" w:hAnsi="Arial" w:cs="Arial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Cs w:val="20"/>
                      <w:lang w:val="fr-FR"/>
                    </w:rPr>
                    <w:t>Por ocasião da rescisão do contrato de trabalho, independentemente do tempo de vig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ência, as empresas fornecerão ao respectivo empregado a segunda via ou cópia do recibo de quitação.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szCs w:val="20"/>
                      <w:lang w:val="fr-FR"/>
                    </w:rPr>
                  </w:pP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Contrato a Tempo Parcial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CONTRATO POR TEMPO DETERMINADO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As empresas poderão acordar com o Sindicato profissional a contratação de trabalhadores, mediante contrato por tempo determinado criado pela Lei 9.601/98, ajustadas as condições para tanto.</w:t>
                  </w:r>
                </w:p>
                <w:p w:rsidR="00000000" w:rsidRDefault="00A56040">
                  <w:pPr>
                    <w:jc w:val="both"/>
                  </w:pPr>
                  <w:r>
                    <w:rPr>
                      <w:rFonts w:ascii="Arial" w:hAnsi="Arial" w:cs="Arial"/>
                      <w:b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</w:rPr>
                    <w:t>O acordo a que se refere o caput reger-se-á pe</w:t>
                  </w:r>
                  <w:r>
                    <w:rPr>
                      <w:rFonts w:ascii="Arial" w:hAnsi="Arial" w:cs="Arial"/>
                    </w:rPr>
                    <w:t>las normas aplicáveis ao acordo coletivo de trabalho constantes dos artigos 611 e seguintes de CLT.</w:t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Quando da assinatura do contrato de trabalho por prazo determinado as empresas fornecerão ao respectivo empregado, a segunda via ou cópia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do contrato assinado.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Condições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Mãe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ESTABILIDADE GESTANTE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garantirão estabilidade provisória à gestante desde a confirmação da gravidez até 5(cinco) meses após o parto.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Duração, Distribuição,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SEXTA - COMPENSAÇÃO SEMA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NAL DE HORAS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rFonts w:ascii="Arial" w:hAnsi="Arial" w:cs="Arial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Cs w:val="20"/>
                      <w:lang w:val="fr-FR"/>
                    </w:rPr>
                    <w:t>Nos termos do inciso XIII do art.7º da Constituição Federal, as empresas, respeitado o número de horas de trabalho contratual semanal, poderão ultrapassar a duração normal da jornada de trabalho, até o máximo legal permitido, visando a comp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ensação das horas de trabalho suprimidas em outros dias da semana, sem que este acréscimo diário seja considerado como trabalho extraordinário.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szCs w:val="20"/>
                      <w:lang w:val="fr-FR"/>
                    </w:rPr>
                  </w:pP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  <w:lang w:val="fr-FR"/>
                    </w:rPr>
                    <w:t xml:space="preserve">Parágrafo Único: 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Uma vez estabelecido o regime de compensação as empresas somente poderão alterá-lo com a expre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ssa concordância dos empregados.</w:t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COMPENSAÇÃO DE HORAS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Sempre que ocorrer a hipótese de (um) dia útil entre feriados e /ou dias de repouso, as empresas ficam autorizadas a promover a compensação das horas de trabalho desse di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 outras datas, de acordo com a conveniência do serviço.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OITAVA - BANCO DE HORAS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jc w:val="both"/>
                  </w:pPr>
                  <w:r>
                    <w:rPr>
                      <w:rFonts w:ascii="Arial" w:hAnsi="Arial" w:cs="Arial"/>
                      <w:szCs w:val="20"/>
                    </w:rPr>
                    <w:t xml:space="preserve">As empresas poderão, mediante acordo coletivo de trabalho com o Sindicato profissional, implantar o banco de horas, pelo qual, o excesso ou redução de </w:t>
                  </w:r>
                  <w:r>
                    <w:rPr>
                      <w:rFonts w:ascii="Arial" w:hAnsi="Arial" w:cs="Arial"/>
                      <w:szCs w:val="20"/>
                    </w:rPr>
                    <w:t>horas trabalhadas em um dia seja compensado pela diminuição ou acréscimo de horas de trabalho em outro dia, respeitadas as disposições da Lei 9.601/98.</w:t>
                  </w:r>
                </w:p>
                <w:p w:rsidR="00000000" w:rsidRDefault="00A56040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00000" w:rsidRDefault="00A56040">
                  <w:pPr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  <w:lang w:val="fr-FR"/>
                    </w:rPr>
                    <w:t xml:space="preserve">Parágrafo Único: 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 xml:space="preserve"> As condições para a implantação do banco de horas de que trata o caput, serão fixada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s no acordo coletivo de trabalho, desde que não contrarie o disposto na Lei 9.601/98.</w:t>
                  </w:r>
                  <w:r>
                    <w:rPr>
                      <w:rFonts w:ascii="Arial" w:hAnsi="Arial" w:cs="Arial"/>
                      <w:b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 xml:space="preserve"> 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NONA - ABONO FALTAS EMPREGADOS ESTUDANTES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As empresas abonarão as faltas aos empregados estudantes nos dias de realização de provas escol</w:t>
                  </w:r>
                  <w:r>
                    <w:rPr>
                      <w:rFonts w:ascii="Arial" w:hAnsi="Arial" w:cs="Arial"/>
                      <w:szCs w:val="20"/>
                    </w:rPr>
                    <w:t>ares, no turno em que as mesmas ocorrerem, desde que regularmente matriculados em escolas oficiais ou reconhecidas, mediante comunicação ao empregador com 48 (quarenta e oito) horas de antecedência e comprovação posterior dentro de 48 (quarenta e oito) hor</w:t>
                  </w:r>
                  <w:r>
                    <w:rPr>
                      <w:rFonts w:ascii="Arial" w:hAnsi="Arial" w:cs="Arial"/>
                      <w:szCs w:val="20"/>
                    </w:rPr>
                    <w:t>as, quando as provas se realizarem dentro do horário de trabalho.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szCs w:val="20"/>
                    </w:rPr>
                  </w:pP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Saúde e Segurança do Trabalhador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Aceitação de Atestados Médicos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- ATESTADOS MÉDICOS E ODONTOLÓGICOS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Enquanto vigorar convênio com o INSS, as empresas reconhecerão a validade aos atestados médicos e odontológicos fornecidos pelos profissionais contratados pela entidade sindical dos trabalhadores, sujeitos porém, a rubrica da empresa ou da entidade conveni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ada, se houver.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Acesso do Sindicato ao Local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QUADRO DE AVISOS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designarão local acessível aos empregados para fixação de convocações ou avisos assinados pelo  Presidente da 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ntidade sindical convenente.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SEGUNDA - COMPROVAÇÃO DAS 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jc w:val="both"/>
                    <w:rPr>
                      <w:rFonts w:ascii="Arial" w:hAnsi="Arial" w:cs="Arial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As empresas se obrigam a comprovar o pagamento das contribuições e dos recolhimentos dos valores devidos por força da Assembléi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a Geral Anual, por ocasião das homologações das rescisões contratuais, junto ao Sindicato suscitante. 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 xml:space="preserve">A comprovação da regularidade relativa àquelas obrigações junto ao Sindicato suscitado somente se fará mediante a exibição de certidão negativa de débito 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expedida pelo Sindicato Patronal ora acordante.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TERCEIRA - CONTRIBUIÇÃO ASSISTENCIAL DOS EMPREGADOS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</w:pPr>
                  <w:r>
                    <w:rPr>
                      <w:rFonts w:ascii="Arial" w:hAnsi="Arial" w:cs="Arial"/>
                      <w:szCs w:val="20"/>
                    </w:rPr>
                    <w:t>As empresas descontarão do salário mensal dos empregados, atingidos ou não pela presente convenção, </w:t>
                  </w:r>
                  <w:r>
                    <w:t xml:space="preserve"> em favor de uma das entidades a </w:t>
                  </w:r>
                  <w:r>
                    <w:t>seguir indicadas, conforme o respectivo enquadramento sindical de seus empregados: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</w:pPr>
                  <w:r>
                    <w:rPr>
                      <w:szCs w:val="20"/>
                    </w:rPr>
                    <w:tab/>
                  </w:r>
                  <w:r>
                    <w:rPr>
                      <w:rFonts w:ascii="Arial" w:hAnsi="Arial" w:cs="Arial"/>
                    </w:rPr>
                    <w:t> 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</w:pPr>
                  <w:r>
                    <w:rPr>
                      <w:rStyle w:val="Forte"/>
                    </w:rPr>
                    <w:t>I-  mensalmente 1% (um por cento),</w:t>
                  </w:r>
                  <w:r>
                    <w:t xml:space="preserve"> comprometendo-se a recolher os valores dentro de 5 (cinco dias) após o desconto, aos cofres do </w:t>
                  </w:r>
                  <w:r>
                    <w:rPr>
                      <w:rStyle w:val="Forte"/>
                    </w:rPr>
                    <w:t xml:space="preserve"> SINDICATO DOS TRABALHADORES NAS INDÚSTR</w:t>
                  </w:r>
                  <w:r>
                    <w:rPr>
                      <w:rStyle w:val="Forte"/>
                    </w:rPr>
                    <w:t>IAS DA CONSTRUÇÃO E DO MOBILIÁRIO DE IJUÍ.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</w:pPr>
                  <w:r>
                    <w:t> 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</w:pPr>
                  <w:r>
                    <w:t> </w:t>
                  </w:r>
                  <w:r>
                    <w:rPr>
                      <w:rStyle w:val="Forte"/>
                    </w:rPr>
                    <w:t>II-</w:t>
                  </w:r>
                  <w:r>
                    <w:t xml:space="preserve"> </w:t>
                  </w:r>
                  <w:r>
                    <w:rPr>
                      <w:rStyle w:val="Forte"/>
                    </w:rPr>
                    <w:t>mensalmente 1,5% (um vírgula cinco por cento),</w:t>
                  </w:r>
                  <w:r>
                    <w:t xml:space="preserve"> comprometendo-se a recolher os valores dentro de 5 (cinco dias) após o desconto, aos cofres do </w:t>
                  </w:r>
                  <w:r>
                    <w:rPr>
                      <w:rStyle w:val="Forte"/>
                    </w:rPr>
                    <w:t xml:space="preserve"> 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</w:pPr>
                  <w:r>
                    <w:rPr>
                      <w:rStyle w:val="Forte"/>
                    </w:rPr>
                    <w:t xml:space="preserve">SINDICATO DOS TRABALHADORES NAS INDÚSTRIAS DA CONSTRUÇÃO E DO </w:t>
                  </w:r>
                  <w:r>
                    <w:rPr>
                      <w:rStyle w:val="Forte"/>
                    </w:rPr>
                    <w:t>MOBILIÁRIO DE CANGUÇU e do SINDICATO DOS TRABALHADORES NAS INDÚSTRIAS DA CONSTRUÇÃO E DO MOBILIÁRIO DE GRAMADO.</w:t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III- mensalmente 2% (dois por cento)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 comprometendo-se a recolher os valores dentro de 5 (cinco dias) após o desconto, aos cofres do 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SINDICATO D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OS TRABALHADORES NAS INDÚSTRIAS DA CONSTRUÇÃO E DO MOBILIÁRIO DE CANELA e do SINDICATO DOS TRABALHADORES NAS INDÚSTRIAS DA CONSTRUÇÃO E DO MOBILIÁRIO DE VENÂNCIO AIRES.</w:t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IV - quatro parcelas de 3% (três por cento)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do salário mensal dos empregados nos meses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de julho/2011, outubro/2011, janeiro/2012 e maio/2012, comprometendo-se a recolher os valores dentro de (cinco) dias, após o desconto, aos cofres do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SINDICATO DOS TRABALHADORES NAS INDÚSTRIAS DA CONSTRUÇÃO E DO MOBILIÁRIO DE PASSO FUNDO.</w:t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V- três parcelas d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 3,5% (três vírgula cinco por cento)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do salário mensal dos empregados nos meses de junho/2011, setembro/2011, janeiro/2012 e dezembro/2012, comprometendo-se a recolher os valores dentro de (cinco) dias, após o desconto, aos cofres do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SINDICATO DOS TRABALH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ADORES NAS INDÚSTRIAS DA CONSTRUÇÃO CIVIL, MOBILIÁRIO E OLARIAS DE TRÊS PASSOS.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szCs w:val="20"/>
                      <w:lang w:val="fr-FR"/>
                    </w:rPr>
                  </w:pPr>
                  <w:r>
                    <w:rPr>
                      <w:szCs w:val="20"/>
                    </w:rPr>
                    <w:tab/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rFonts w:ascii="Arial" w:hAnsi="Arial" w:cs="Arial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Cs w:val="20"/>
                      <w:lang w:val="fr-FR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Cs w:val="20"/>
                      <w:lang w:val="fr-FR"/>
                    </w:rPr>
                    <w:t>Parágrafo Primeiro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:</w:t>
                  </w:r>
                  <w:r>
                    <w:rPr>
                      <w:rFonts w:ascii="Arial" w:hAnsi="Arial" w:cs="Arial"/>
                      <w:b/>
                      <w:szCs w:val="20"/>
                      <w:lang w:val="fr-FR"/>
                    </w:rPr>
                    <w:t xml:space="preserve">  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 xml:space="preserve">Para aqueles empregados que forem admitidos após os 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lastRenderedPageBreak/>
                    <w:t>meses fixados para os respectivos descontos, procederão as empregadoras ao desconto e recolhimento nas mesmas condições ora pactuadas, a partir da admissão.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szCs w:val="20"/>
                      <w:lang w:val="fr-FR"/>
                    </w:rPr>
                  </w:pP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rFonts w:ascii="Arial" w:hAnsi="Arial" w:cs="Arial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Cs w:val="20"/>
                      <w:lang w:val="fr-FR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Cs w:val="20"/>
                      <w:lang w:val="fr-FR"/>
                    </w:rPr>
                    <w:t xml:space="preserve">Parágrafo Segundo: 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O trabalhador poderá opor-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se ao desconto, desde que, nos dez dias anteriores ao primeiro desconto, compareça no Sindicato para manifestar sua oposição e seus fundamentos.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szCs w:val="20"/>
                      <w:lang w:val="fr-FR"/>
                    </w:rPr>
                  </w:pP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rFonts w:ascii="Arial" w:hAnsi="Arial" w:cs="Arial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Cs w:val="20"/>
                      <w:lang w:val="fr-FR"/>
                    </w:rPr>
                    <w:t xml:space="preserve"> </w:t>
                  </w:r>
                  <w:r>
                    <w:rPr>
                      <w:rStyle w:val="Forte"/>
                      <w:rFonts w:ascii="Arial" w:hAnsi="Arial" w:cs="Arial"/>
                      <w:szCs w:val="20"/>
                      <w:lang w:val="fr-FR"/>
                    </w:rPr>
                    <w:t>Parágrafo Terceiro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:</w:t>
                  </w:r>
                  <w:r>
                    <w:rPr>
                      <w:rFonts w:ascii="Arial" w:hAnsi="Arial" w:cs="Arial"/>
                      <w:b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Nos documentos encaminhados as empresas deverá constar o carimbo do Sindicato.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VIGÉSIMA QUARTA - CONTRIBUIÇÃO ASSISTENCIAL PATRONAL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ind w:right="-234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As indústrias de Olaria e de Cerâmica para Construção recolherão ao respectivo Sindicato Patronal convenente, às próprias expensas, contribuições mensais, iguais e consecutivas, vencendo-se a primeir</w:t>
                  </w:r>
                  <w:r>
                    <w:rPr>
                      <w:rFonts w:ascii="Arial" w:hAnsi="Arial" w:cs="Arial"/>
                      <w:szCs w:val="20"/>
                    </w:rPr>
                    <w:t>a em 30 (trinta) dias após o arquivamento da Convenção na Delegacia Regional do Trabalho, a quantia de:</w:t>
                  </w:r>
                </w:p>
                <w:p w:rsidR="00000000" w:rsidRDefault="00A56040">
                  <w:pPr>
                    <w:ind w:right="-234"/>
                    <w:jc w:val="both"/>
                    <w:rPr>
                      <w:szCs w:val="20"/>
                    </w:rPr>
                  </w:pPr>
                </w:p>
                <w:p w:rsidR="00000000" w:rsidRDefault="00A56040">
                  <w:pPr>
                    <w:tabs>
                      <w:tab w:val="num" w:pos="360"/>
                    </w:tabs>
                    <w:ind w:left="360" w:right="-518" w:hanging="360"/>
                    <w:jc w:val="both"/>
                    <w:rPr>
                      <w:rFonts w:ascii="Arial" w:hAnsi="Arial" w:cs="Arial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Cs w:val="20"/>
                      <w:lang w:val="fr-FR"/>
                    </w:rPr>
                    <w:t>a)</w:t>
                  </w:r>
                  <w:r>
                    <w:rPr>
                      <w:lang w:val="fr-FR"/>
                    </w:rPr>
                    <w:t>     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R$   78,00 para as empresas com 01 a 02 empregados, em 1(uma) parcela ;</w:t>
                  </w:r>
                </w:p>
                <w:p w:rsidR="00000000" w:rsidRDefault="00A56040">
                  <w:pPr>
                    <w:tabs>
                      <w:tab w:val="num" w:pos="360"/>
                    </w:tabs>
                    <w:ind w:left="360" w:right="-518" w:hanging="360"/>
                    <w:jc w:val="both"/>
                    <w:rPr>
                      <w:rFonts w:ascii="Arial" w:hAnsi="Arial" w:cs="Arial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Cs w:val="20"/>
                      <w:lang w:val="fr-FR"/>
                    </w:rPr>
                    <w:t>b)</w:t>
                  </w:r>
                  <w:r>
                    <w:rPr>
                      <w:lang w:val="fr-FR"/>
                    </w:rPr>
                    <w:t>     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R$ 156,00 para as empresas com 03 a 05 empregados, em 2(duas) par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celas de R$ 78,00 ;</w:t>
                  </w:r>
                </w:p>
                <w:p w:rsidR="00000000" w:rsidRDefault="00A56040">
                  <w:pPr>
                    <w:tabs>
                      <w:tab w:val="num" w:pos="360"/>
                    </w:tabs>
                    <w:ind w:left="360" w:right="-518" w:hanging="360"/>
                    <w:jc w:val="both"/>
                    <w:rPr>
                      <w:rFonts w:ascii="Arial" w:hAnsi="Arial" w:cs="Arial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Cs w:val="20"/>
                      <w:lang w:val="fr-FR"/>
                    </w:rPr>
                    <w:t>c)</w:t>
                  </w:r>
                  <w:r>
                    <w:rPr>
                      <w:lang w:val="fr-FR"/>
                    </w:rPr>
                    <w:t xml:space="preserve">      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R$ 312,00 para as empresas com 06 a 10 empregados, em 2(duas) parcelas de R$ 156,00 ;</w:t>
                  </w:r>
                </w:p>
                <w:p w:rsidR="00000000" w:rsidRDefault="00A56040">
                  <w:pPr>
                    <w:tabs>
                      <w:tab w:val="num" w:pos="360"/>
                    </w:tabs>
                    <w:ind w:left="360" w:right="-518" w:hanging="360"/>
                    <w:jc w:val="both"/>
                    <w:rPr>
                      <w:rFonts w:ascii="Arial" w:hAnsi="Arial" w:cs="Arial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Cs w:val="20"/>
                      <w:lang w:val="fr-FR"/>
                    </w:rPr>
                    <w:t>d)</w:t>
                  </w:r>
                  <w:r>
                    <w:rPr>
                      <w:lang w:val="fr-FR"/>
                    </w:rPr>
                    <w:t xml:space="preserve">      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R$ 468,00 para as empresas com 11 a 30 empregados, em 3(três) parcelas de R$ 156,00 ;</w:t>
                  </w:r>
                </w:p>
                <w:p w:rsidR="00000000" w:rsidRDefault="00A56040">
                  <w:pPr>
                    <w:tabs>
                      <w:tab w:val="num" w:pos="360"/>
                    </w:tabs>
                    <w:ind w:left="360" w:right="-518" w:hanging="360"/>
                    <w:jc w:val="both"/>
                    <w:rPr>
                      <w:rFonts w:ascii="Arial" w:hAnsi="Arial" w:cs="Arial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Cs w:val="20"/>
                      <w:lang w:val="fr-FR"/>
                    </w:rPr>
                    <w:t>e)</w:t>
                  </w:r>
                  <w:r>
                    <w:rPr>
                      <w:lang w:val="fr-FR"/>
                    </w:rPr>
                    <w:t xml:space="preserve">      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R$ 780,00 para as empresas acima de 30 e</w:t>
                  </w:r>
                  <w:r>
                    <w:rPr>
                      <w:rFonts w:ascii="Arial" w:hAnsi="Arial" w:cs="Arial"/>
                      <w:szCs w:val="20"/>
                      <w:lang w:val="fr-FR"/>
                    </w:rPr>
                    <w:t>mpregados, em 4(quatro) parcelas de R$ 195,00.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QUINTA - MULTAS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O recolhimento fora dos prazos estabelecidos nas cláusulas anteriores está sujeito à multa de 5% (cinco por cento) e juros de mora de 1% (um por cento) ao mês, desde que </w:t>
                  </w:r>
                  <w:r>
                    <w:rPr>
                      <w:rFonts w:ascii="Arial" w:hAnsi="Arial" w:cs="Arial"/>
                      <w:szCs w:val="20"/>
                    </w:rPr>
                    <w:t>não atendida a exigência das entidades sindicais convenentes conforme o caso, no prazo de 3 (três) dias.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Aplicação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SEXTA - FORMA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Este instrumento é lavrado por meio do Sistema Mediador</w:t>
                  </w:r>
                  <w:r>
                    <w:rPr>
                      <w:rFonts w:ascii="Arial" w:hAnsi="Arial" w:cs="Arial"/>
                    </w:rPr>
                    <w:t xml:space="preserve"> do MTE, e o protocolo do requerimento de registro, assinado pelas partes signatárias, será depositado no DRT/RS, tendo as cópias extraídas pelo Sistema Mediador plena validade legal.</w:t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560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 SÉTIMA - DEFINIÇÃO DE ABRANGÊ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NCIA POR ENTIDADE LABORAL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56040">
                  <w:r>
                    <w:rPr>
                      <w:rFonts w:ascii="Arial" w:hAnsi="Arial" w:cs="Arial"/>
                    </w:rPr>
                    <w:lastRenderedPageBreak/>
                    <w:t xml:space="preserve">A presente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</w:rPr>
                    <w:t>trabalhadores nas indústrias da construção e do mobiliário</w:t>
                  </w:r>
                  <w:r>
                    <w:rPr>
                      <w:rFonts w:ascii="Arial" w:hAnsi="Arial" w:cs="Arial"/>
                    </w:rPr>
                    <w:t>,  com abrangência territorial nas cidades a seguir relacionadas de acordo com suas respectivas Ent</w:t>
                  </w:r>
                  <w:r>
                    <w:rPr>
                      <w:rFonts w:ascii="Arial" w:hAnsi="Arial" w:cs="Arial"/>
                    </w:rPr>
                    <w:t>idades Laborais:</w:t>
                  </w:r>
                </w:p>
                <w:p w:rsidR="00000000" w:rsidRDefault="00A56040"/>
                <w:p w:rsidR="00000000" w:rsidRDefault="00A56040">
                  <w:pP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</w:p>
                <w:p w:rsidR="00000000" w:rsidRDefault="00A56040">
                  <w:pPr>
                    <w:rPr>
                      <w:color w:val="666666"/>
                    </w:rPr>
                  </w:pPr>
                  <w:r>
                    <w:rPr>
                      <w:rFonts w:ascii="Arial" w:hAnsi="Arial" w:cs="Arial"/>
                      <w:color w:val="666666"/>
                    </w:rPr>
                    <w:t>SINDICATO DOS TRABALHADORES NAS INDÚSTRIAS DA CONSTRUÇÃO E DO MOBILIÁRIO DE CANELA</w:t>
                  </w:r>
                </w:p>
                <w:p w:rsidR="00000000" w:rsidRDefault="00A56040">
                  <w:pPr>
                    <w:rPr>
                      <w:color w:val="666666"/>
                    </w:rPr>
                  </w:pPr>
                  <w:r>
                    <w:rPr>
                      <w:rStyle w:val="Forte"/>
                      <w:rFonts w:ascii="Arial" w:hAnsi="Arial" w:cs="Arial"/>
                      <w:color w:val="666666"/>
                    </w:rPr>
                    <w:t>Bom Jesus/RS, Canela/RS, Capão da Canoa/RS, Igrejinha/RS, Imbé/RS, Itati/RS, Jaquirana/RS, Maquiné/RS, Nova Petrópolis/RS, Osório/RS, Parobé/RS, Picada Café/RS, Riozinho/RS, Rolante/RS, São Francisco de Paula/RS, São José dos Ausentes/RS, Taquara/RS, Terra</w:t>
                  </w:r>
                  <w:r>
                    <w:rPr>
                      <w:rStyle w:val="Forte"/>
                      <w:rFonts w:ascii="Arial" w:hAnsi="Arial" w:cs="Arial"/>
                      <w:color w:val="666666"/>
                    </w:rPr>
                    <w:t xml:space="preserve"> de Areia/RS, Tramandaí/RS, Três Coroas/RS e Xangrilá/RS.</w:t>
                  </w:r>
                </w:p>
                <w:p w:rsidR="00000000" w:rsidRDefault="00A56040">
                  <w:pP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t> </w:t>
                  </w:r>
                </w:p>
                <w:p w:rsidR="00000000" w:rsidRDefault="00A56040">
                  <w:pPr>
                    <w:rPr>
                      <w:rFonts w:ascii="Arial" w:hAnsi="Arial" w:cs="Arial"/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t> </w:t>
                  </w:r>
                </w:p>
                <w:p w:rsidR="00000000" w:rsidRDefault="00A56040">
                  <w:r>
                    <w:rPr>
                      <w:rFonts w:ascii="Arial" w:hAnsi="Arial" w:cs="Arial"/>
                    </w:rPr>
                    <w:t xml:space="preserve">SINDICATO DOS TRABALHADORES NAS INDÚSTRIAS DA CONSTRUÇÃO E DO MOBILIÁRIO DE CANGUÇU  </w:t>
                  </w:r>
                </w:p>
                <w:p w:rsidR="00000000" w:rsidRDefault="00A56040">
                  <w:pPr>
                    <w:rPr>
                      <w:rFonts w:ascii="Arial" w:hAnsi="Arial" w:cs="Arial"/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Canguçu/RS, Morro Redondo/RS e Piratini/RS.</w:t>
                  </w:r>
                </w:p>
                <w:p w:rsidR="00000000" w:rsidRDefault="00A56040">
                  <w:pPr>
                    <w:rPr>
                      <w:rFonts w:ascii="Arial" w:hAnsi="Arial" w:cs="Arial"/>
                      <w:b/>
                      <w:bCs/>
                      <w:color w:val="666666"/>
                      <w:sz w:val="17"/>
                      <w:szCs w:val="17"/>
                    </w:rPr>
                  </w:pPr>
                </w:p>
                <w:p w:rsidR="00000000" w:rsidRDefault="00A56040">
                  <w:pPr>
                    <w:rPr>
                      <w:rFonts w:ascii="Arial" w:hAnsi="Arial" w:cs="Arial"/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t>   </w:t>
                  </w:r>
                </w:p>
                <w:p w:rsidR="00000000" w:rsidRDefault="00A56040">
                  <w:r>
                    <w:rPr>
                      <w:rFonts w:ascii="Arial" w:hAnsi="Arial" w:cs="Arial"/>
                    </w:rPr>
                    <w:t xml:space="preserve">SINDICATO DOS TRABALHADORES NAS INDÚSTRIAS DA CONSTRUÇÃO E </w:t>
                  </w:r>
                  <w:r>
                    <w:rPr>
                      <w:rFonts w:ascii="Arial" w:hAnsi="Arial" w:cs="Arial"/>
                    </w:rPr>
                    <w:t>DO MOBILIÁRIO DE GRAMADO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</w:pPr>
                  <w:r>
                    <w:rPr>
                      <w:rStyle w:val="Forte"/>
                      <w:szCs w:val="20"/>
                    </w:rPr>
                    <w:t>Gramado/RS.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</w:pPr>
                  <w:r>
                    <w:t> 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</w:pPr>
                  <w:r>
                    <w:t> </w:t>
                  </w:r>
                </w:p>
                <w:p w:rsidR="00000000" w:rsidRDefault="00A56040">
                  <w:r>
                    <w:rPr>
                      <w:rFonts w:ascii="Arial" w:hAnsi="Arial" w:cs="Arial"/>
                    </w:rPr>
                    <w:t>SINDICATO DOS TRABALHADORES NAS INDÚSTRIAS DA CONSTRUÇÃO E DO MOBILIÁRIO DE IJUÍ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</w:pPr>
                  <w:r>
                    <w:rPr>
                      <w:rStyle w:val="Forte"/>
                      <w:szCs w:val="20"/>
                    </w:rPr>
                    <w:t>Ajuricaba/RS, Augusto Pestana/RS, Catuípe/RS, Ijuí/RS, Panambi/RS e Santo Augusto/RS.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</w:pPr>
                  <w:r>
                    <w:t> </w:t>
                  </w:r>
                </w:p>
                <w:p w:rsidR="00000000" w:rsidRDefault="00A56040">
                  <w:pPr>
                    <w:tabs>
                      <w:tab w:val="left" w:pos="1134"/>
                    </w:tabs>
                    <w:jc w:val="both"/>
                  </w:pPr>
                  <w:r>
                    <w:t> </w:t>
                  </w:r>
                </w:p>
                <w:p w:rsidR="00000000" w:rsidRDefault="00A56040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>SINDICATO DOS TRABALHADORES NAS INDÚSTRIAS D</w:t>
                  </w:r>
                  <w:r>
                    <w:rPr>
                      <w:rFonts w:ascii="Arial" w:hAnsi="Arial" w:cs="Arial"/>
                    </w:rPr>
                    <w:t>A CONSTRUÇÃO E DO MOBILIÁRIO DE PASSO FUNDO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p w:rsidR="00000000" w:rsidRDefault="00A56040">
                  <w:pP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Style w:val="Forte"/>
                      <w:rFonts w:ascii="Arial" w:eastAsia="Times New Roman" w:hAnsi="Arial" w:cs="Arial"/>
                      <w:color w:val="000000"/>
                    </w:rPr>
                    <w:t xml:space="preserve">Água Santa/RS, Camargo/RS, Casca/RS, Caseiros/RS, Charrua/RS, Ciríaco/RS, Coxilha/RS, David Canabarro/RS, Erebango/RS, Ernestina/RS, Estação/RS, Gentil/RS, Getúlio Vargas/RS, Ibiaçá/RS, Ibiraiaras/RS, Ipiranga </w:t>
                  </w:r>
                  <w:r>
                    <w:rPr>
                      <w:rStyle w:val="Forte"/>
                      <w:rFonts w:ascii="Arial" w:eastAsia="Times New Roman" w:hAnsi="Arial" w:cs="Arial"/>
                      <w:color w:val="000000"/>
                    </w:rPr>
                    <w:t>do Sul/RS, Marau/RS, Mato Castelhano/RS, Montauri/RS, Muliterno/RS, Nova Alvorada/RS, Pontão/RS, Sananduva/RS, São Domingos do Sul/RS, Serafina Corrêa/RS, Sertão/RS, Tapejara/RS, Vanini/RS, Victor Graeff/RS e Vila Maria/RS</w:t>
                  </w:r>
                  <w:r>
                    <w:rPr>
                      <w:rFonts w:eastAsia="Times New Roman"/>
                      <w:color w:val="000000"/>
                    </w:rPr>
                    <w:t>.</w:t>
                  </w:r>
                  <w:r>
                    <w:rPr>
                      <w:rFonts w:eastAsia="Times New Roman"/>
                      <w:color w:val="666666"/>
                    </w:rPr>
                    <w:br/>
                  </w:r>
                  <w:r>
                    <w:rPr>
                      <w:rFonts w:eastAsia="Times New Roman"/>
                      <w:color w:val="666666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SINDICATO DOS TRABALHADORES NAS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INDÚSTRIAS DA CONSTRUÇÃO CIVIL, MOBILIÁRIO E OLARIAS DE TRÊS PASSOS.</w:t>
                  </w:r>
                </w:p>
                <w:p w:rsidR="00000000" w:rsidRDefault="00A56040">
                  <w:pP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Style w:val="Forte"/>
                      <w:rFonts w:ascii="Arial" w:hAnsi="Arial" w:cs="Arial"/>
                      <w:color w:val="000000"/>
                    </w:rPr>
                    <w:t xml:space="preserve">Frederico Westphalen/RS </w:t>
                  </w:r>
                </w:p>
                <w:p w:rsidR="00000000" w:rsidRDefault="00A56040">
                  <w:pP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</w:p>
                <w:p w:rsidR="00000000" w:rsidRDefault="00A56040"/>
                <w:p w:rsidR="00000000" w:rsidRDefault="00A56040">
                  <w:r>
                    <w:rPr>
                      <w:rFonts w:ascii="Arial" w:hAnsi="Arial" w:cs="Arial"/>
                    </w:rPr>
                    <w:t>SINDICATO DOS TRABALHADORES NAS INDÚSTRIAS DA CONSTRUÇÃO E DO MOBILIÁRIO DE VENÂNCIO AIRES</w:t>
                  </w:r>
                </w:p>
                <w:p w:rsidR="00000000" w:rsidRDefault="00A56040">
                  <w:pPr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Arroio do Tigre/RS, Barros Cassal/RS, Boqueirão do Leão/RS, General Câmara/RS, Ibarama/RS, Segredo/RS, Sobradinho/RS e Venâncio Aires/RS.</w:t>
                  </w:r>
                </w:p>
                <w:p w:rsidR="00000000" w:rsidRDefault="00A56040">
                  <w:pPr>
                    <w:rPr>
                      <w:b/>
                      <w:bCs/>
                    </w:rPr>
                  </w:pPr>
                  <w:r>
                    <w:t> </w:t>
                  </w:r>
                </w:p>
                <w:p w:rsidR="00000000" w:rsidRDefault="00A56040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21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604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GUILHERME GUIMARAES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t xml:space="preserve">Procurador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DAS INDS DE OLARIA E DE CERAMICA P/CONSTR RGS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PEDRO MACIEL ALVES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Procurador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 DOS TRAB NAS IND DA CONSTRUCAO E DO MOB DE GRAMADO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PEDRO MACIEL ALVES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Procurador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TRABALH INDUST CON ST MOBILARIO PASSO FUNDO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PEDRO MACIEL ALVES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Procurador </w:t>
                        </w:r>
                        <w:r>
                          <w:rPr>
                            <w:rFonts w:eastAsia="Times New Roman"/>
                          </w:rPr>
                          <w:br/>
                          <w:t>SIND DOS TRABLHADORES NA IND DA CONST MOBI</w:t>
                        </w:r>
                        <w:r>
                          <w:rPr>
                            <w:rFonts w:eastAsia="Times New Roman"/>
                          </w:rPr>
                          <w:t xml:space="preserve">LIARIO IJUI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PEDRO MACIEL ALVES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Procurador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TRAB IND CONSTRE MOBILIARIO DE VENANCIO AIRES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PEDRO MACIEL ALVES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Procurador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 TRAB IND CONST CIVIL MOB E OLARIAS DE TRES PASSOS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PEDRO MACIEL ALVES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DOS TRAB NAS IN</w:t>
                        </w:r>
                        <w:r>
                          <w:rPr>
                            <w:rFonts w:eastAsia="Times New Roman"/>
                          </w:rPr>
                          <w:t xml:space="preserve">D DA CONST E DO MOB DE CANELA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PEDRO MACIEL ALVES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Procurador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TRAB NAS IND DA CONST E DO MOBI DE CANG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A560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A56040">
            <w:pPr>
              <w:rPr>
                <w:rFonts w:eastAsia="Times New Roman"/>
              </w:rPr>
            </w:pPr>
          </w:p>
        </w:tc>
      </w:tr>
    </w:tbl>
    <w:p w:rsidR="00A56040" w:rsidRDefault="00A56040">
      <w:pPr>
        <w:rPr>
          <w:rFonts w:eastAsia="Times New Roman"/>
        </w:rPr>
      </w:pPr>
    </w:p>
    <w:sectPr w:rsidR="00A56040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6E7700"/>
    <w:rsid w:val="006E7700"/>
    <w:rsid w:val="00A5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before="100" w:beforeAutospacing="1" w:after="100" w:afterAutospacing="1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rFonts w:eastAsiaTheme="minorEastAs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2969</Words>
  <Characters>16035</Characters>
  <Application>Microsoft Office Word</Application>
  <DocSecurity>0</DocSecurity>
  <Lines>133</Lines>
  <Paragraphs>37</Paragraphs>
  <ScaleCrop>false</ScaleCrop>
  <Company/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Convenção Coletiva</dc:title>
  <dc:creator>atendimento01</dc:creator>
  <cp:lastModifiedBy>atendimento01</cp:lastModifiedBy>
  <cp:revision>2</cp:revision>
  <dcterms:created xsi:type="dcterms:W3CDTF">2014-09-02T12:26:00Z</dcterms:created>
  <dcterms:modified xsi:type="dcterms:W3CDTF">2014-09-02T12:26:00Z</dcterms:modified>
</cp:coreProperties>
</file>